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v:background id="_x0000_s1025" o:bwmode="white" fillcolor="#95b3d7 [1940]" o:targetscreensize="1024,768">
      <v:fill color2="white [3213]" focus="100%" type="gradient"/>
    </v:background>
  </w:background>
  <w:body>
    <w:tbl>
      <w:tblPr>
        <w:tblW w:w="8357" w:type="dxa"/>
        <w:jc w:val="center"/>
        <w:tblCellSpacing w:w="15" w:type="dxa"/>
        <w:tblCellMar>
          <w:top w:w="15" w:type="dxa"/>
          <w:left w:w="15" w:type="dxa"/>
          <w:bottom w:w="15" w:type="dxa"/>
          <w:right w:w="15" w:type="dxa"/>
        </w:tblCellMar>
        <w:tblLook w:val="04A0" w:firstRow="1" w:lastRow="0" w:firstColumn="1" w:lastColumn="0" w:noHBand="0" w:noVBand="1"/>
      </w:tblPr>
      <w:tblGrid>
        <w:gridCol w:w="8357"/>
      </w:tblGrid>
      <w:tr w:rsidR="00F20C8A" w:rsidRPr="00D871D6" w:rsidTr="00E04E56">
        <w:trPr>
          <w:trHeight w:val="2015"/>
          <w:tblCellSpacing w:w="15" w:type="dxa"/>
          <w:jc w:val="center"/>
        </w:trPr>
        <w:tc>
          <w:tcPr>
            <w:tcW w:w="8297" w:type="dxa"/>
            <w:vAlign w:val="center"/>
            <w:hideMark/>
          </w:tcPr>
          <w:p w:rsidR="00F20C8A" w:rsidRPr="00153200" w:rsidRDefault="00F20C8A" w:rsidP="00E04E56">
            <w:pPr>
              <w:spacing w:before="100" w:beforeAutospacing="1" w:after="100" w:afterAutospacing="1" w:line="240" w:lineRule="auto"/>
              <w:ind w:left="91"/>
              <w:outlineLvl w:val="3"/>
              <w:rPr>
                <w:rFonts w:ascii="Arial" w:eastAsia="Times New Roman" w:hAnsi="Arial" w:cs="Arial"/>
                <w:b/>
                <w:bCs/>
                <w:color w:val="1F497D" w:themeColor="text2"/>
                <w:sz w:val="24"/>
                <w:szCs w:val="24"/>
              </w:rPr>
            </w:pPr>
            <w:r w:rsidRPr="00153200">
              <w:rPr>
                <w:rFonts w:ascii="Arial" w:eastAsia="Times New Roman" w:hAnsi="Arial" w:cs="Arial"/>
                <w:b/>
                <w:bCs/>
                <w:color w:val="1F497D" w:themeColor="text2"/>
                <w:sz w:val="24"/>
                <w:szCs w:val="24"/>
              </w:rPr>
              <w:t>Publishing ethics issues</w:t>
            </w:r>
          </w:p>
          <w:p w:rsidR="00F20C8A" w:rsidRPr="00F20C8A" w:rsidRDefault="00F20C8A" w:rsidP="002F4F1E">
            <w:pPr>
              <w:bidi/>
              <w:spacing w:before="100" w:beforeAutospacing="1" w:after="100" w:afterAutospacing="1" w:line="240" w:lineRule="auto"/>
              <w:ind w:left="516" w:right="658"/>
              <w:jc w:val="right"/>
              <w:rPr>
                <w:rFonts w:asciiTheme="majorBidi" w:eastAsia="Times New Roman" w:hAnsiTheme="majorBidi" w:cstheme="majorBidi"/>
                <w:sz w:val="24"/>
                <w:szCs w:val="24"/>
              </w:rPr>
            </w:pPr>
            <w:r w:rsidRPr="00DC05EF">
              <w:rPr>
                <w:rFonts w:asciiTheme="majorBidi" w:eastAsia="Times New Roman" w:hAnsiTheme="majorBidi" w:cstheme="majorBidi"/>
                <w:sz w:val="24"/>
                <w:szCs w:val="24"/>
              </w:rPr>
              <w:t xml:space="preserve">The CJDR uses the COPE instruction for retraction of a published article </w:t>
            </w:r>
            <w:r w:rsidRPr="00DC05EF">
              <w:rPr>
                <w:rFonts w:asciiTheme="majorBidi" w:eastAsia="Times New Roman" w:hAnsiTheme="majorBidi" w:cstheme="majorBidi"/>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hyperlink r:id="rId7" w:tgtFrame="_blank" w:history="1">
              <w:r w:rsidRPr="00DC05EF">
                <w:rPr>
                  <w:rFonts w:asciiTheme="majorBidi" w:eastAsia="Times New Roman" w:hAnsiTheme="majorBidi" w:cstheme="majorBidi"/>
                  <w:color w:val="0070C0"/>
                  <w:sz w:val="24"/>
                  <w:szCs w:val="24"/>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http://publicationethics.org//resources/guidelines</w:t>
              </w:r>
            </w:hyperlink>
            <w:r w:rsidRPr="00DC05EF">
              <w:rPr>
                <w:rFonts w:asciiTheme="majorBidi" w:eastAsia="Times New Roman" w:hAnsiTheme="majorBidi" w:cstheme="majorBidi"/>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p>
          <w:p w:rsidR="00D871D6" w:rsidRPr="00D871D6" w:rsidRDefault="00D871D6" w:rsidP="00640657">
            <w:pPr>
              <w:spacing w:before="100" w:beforeAutospacing="1" w:after="100" w:afterAutospacing="1" w:line="240" w:lineRule="auto"/>
              <w:ind w:left="57"/>
              <w:rPr>
                <w:rFonts w:ascii="Arial" w:eastAsia="Times New Roman" w:hAnsi="Arial" w:cs="Arial"/>
                <w:b/>
                <w:bCs/>
                <w:color w:val="0053A6"/>
                <w:sz w:val="24"/>
                <w:szCs w:val="24"/>
              </w:rPr>
            </w:pPr>
          </w:p>
        </w:tc>
      </w:tr>
      <w:tr w:rsidR="00D871D6" w:rsidRPr="00D871D6" w:rsidTr="00E04E56">
        <w:trPr>
          <w:tblCellSpacing w:w="15" w:type="dxa"/>
          <w:jc w:val="center"/>
        </w:trPr>
        <w:tc>
          <w:tcPr>
            <w:tcW w:w="8297" w:type="dxa"/>
            <w:vAlign w:val="center"/>
            <w:hideMark/>
          </w:tcPr>
          <w:p w:rsidR="00D871D6" w:rsidRPr="003244D1" w:rsidRDefault="00D871D6" w:rsidP="00F20C8A">
            <w:pPr>
              <w:pStyle w:val="ListParagraph"/>
              <w:numPr>
                <w:ilvl w:val="0"/>
                <w:numId w:val="8"/>
              </w:numPr>
              <w:spacing w:before="100" w:beforeAutospacing="1" w:after="100" w:afterAutospacing="1" w:line="240" w:lineRule="auto"/>
              <w:jc w:val="lowKashida"/>
              <w:rPr>
                <w:rFonts w:asciiTheme="majorBidi" w:eastAsia="Times New Roman" w:hAnsiTheme="majorBidi" w:cstheme="majorBidi"/>
                <w:sz w:val="28"/>
                <w:szCs w:val="28"/>
              </w:rPr>
            </w:pPr>
            <w:r w:rsidRPr="003244D1">
              <w:rPr>
                <w:rFonts w:asciiTheme="majorBidi" w:eastAsia="Times New Roman" w:hAnsiTheme="majorBidi" w:cstheme="majorBidi"/>
                <w:sz w:val="28"/>
                <w:szCs w:val="28"/>
              </w:rPr>
              <w:t>All participants of the research should be informed about the aims of the study and any possible side effects. Written informed consent from the participant is necessary for any such studies. The Journal reserves the right to request the related documents.</w:t>
            </w:r>
          </w:p>
        </w:tc>
      </w:tr>
      <w:tr w:rsidR="00D871D6" w:rsidRPr="00D871D6" w:rsidTr="00E04E56">
        <w:trPr>
          <w:tblCellSpacing w:w="15" w:type="dxa"/>
          <w:jc w:val="center"/>
        </w:trPr>
        <w:tc>
          <w:tcPr>
            <w:tcW w:w="8297" w:type="dxa"/>
            <w:vAlign w:val="center"/>
            <w:hideMark/>
          </w:tcPr>
          <w:p w:rsidR="00D871D6" w:rsidRPr="003244D1" w:rsidRDefault="00D871D6" w:rsidP="00F20C8A">
            <w:pPr>
              <w:pStyle w:val="ListParagraph"/>
              <w:numPr>
                <w:ilvl w:val="0"/>
                <w:numId w:val="8"/>
              </w:numPr>
              <w:spacing w:before="100" w:beforeAutospacing="1" w:after="100" w:afterAutospacing="1" w:line="240" w:lineRule="auto"/>
              <w:jc w:val="lowKashida"/>
              <w:rPr>
                <w:rFonts w:asciiTheme="majorBidi" w:eastAsia="Times New Roman" w:hAnsiTheme="majorBidi" w:cstheme="majorBidi"/>
                <w:sz w:val="28"/>
                <w:szCs w:val="28"/>
              </w:rPr>
            </w:pPr>
            <w:r w:rsidRPr="003244D1">
              <w:rPr>
                <w:rFonts w:asciiTheme="majorBidi" w:eastAsia="Times New Roman" w:hAnsiTheme="majorBidi" w:cstheme="majorBidi"/>
                <w:sz w:val="28"/>
                <w:szCs w:val="28"/>
              </w:rPr>
              <w:t>The CJDR precludes business needs from compromising intellectual and ethical standards.</w:t>
            </w:r>
          </w:p>
        </w:tc>
      </w:tr>
      <w:tr w:rsidR="00D871D6" w:rsidRPr="00D871D6" w:rsidTr="00E04E56">
        <w:trPr>
          <w:tblCellSpacing w:w="15" w:type="dxa"/>
          <w:jc w:val="center"/>
        </w:trPr>
        <w:tc>
          <w:tcPr>
            <w:tcW w:w="8297" w:type="dxa"/>
            <w:vAlign w:val="center"/>
            <w:hideMark/>
          </w:tcPr>
          <w:p w:rsidR="00D871D6" w:rsidRPr="003244D1" w:rsidRDefault="00D871D6" w:rsidP="00F20C8A">
            <w:pPr>
              <w:spacing w:after="0" w:line="240" w:lineRule="auto"/>
              <w:rPr>
                <w:rFonts w:asciiTheme="majorBidi" w:eastAsia="Times New Roman" w:hAnsiTheme="majorBidi" w:cstheme="majorBidi"/>
                <w:sz w:val="28"/>
                <w:szCs w:val="28"/>
              </w:rPr>
            </w:pPr>
          </w:p>
        </w:tc>
      </w:tr>
      <w:tr w:rsidR="00D871D6" w:rsidRPr="00D871D6" w:rsidTr="00E04E56">
        <w:trPr>
          <w:tblCellSpacing w:w="15" w:type="dxa"/>
          <w:jc w:val="center"/>
        </w:trPr>
        <w:tc>
          <w:tcPr>
            <w:tcW w:w="8297" w:type="dxa"/>
            <w:vAlign w:val="center"/>
            <w:hideMark/>
          </w:tcPr>
          <w:p w:rsidR="00D871D6" w:rsidRPr="003244D1" w:rsidRDefault="00D871D6" w:rsidP="00F20C8A">
            <w:pPr>
              <w:pStyle w:val="ListParagraph"/>
              <w:numPr>
                <w:ilvl w:val="0"/>
                <w:numId w:val="8"/>
              </w:numPr>
              <w:spacing w:before="100" w:beforeAutospacing="1" w:after="100" w:afterAutospacing="1" w:line="240" w:lineRule="auto"/>
              <w:jc w:val="lowKashida"/>
              <w:rPr>
                <w:rFonts w:asciiTheme="majorBidi" w:eastAsia="Times New Roman" w:hAnsiTheme="majorBidi" w:cstheme="majorBidi"/>
                <w:sz w:val="28"/>
                <w:szCs w:val="28"/>
              </w:rPr>
            </w:pPr>
            <w:r w:rsidRPr="003244D1">
              <w:rPr>
                <w:rFonts w:asciiTheme="majorBidi" w:eastAsia="Times New Roman" w:hAnsiTheme="majorBidi" w:cstheme="majorBidi"/>
                <w:sz w:val="28"/>
                <w:szCs w:val="28"/>
              </w:rPr>
              <w:t>Plagiarism: Use of verbatim texts from other sources without acknowledgement is prohibited. The content of all articles must be the original work of authors and must not be plagiarized from other articles.</w:t>
            </w:r>
          </w:p>
        </w:tc>
      </w:tr>
      <w:tr w:rsidR="00D871D6" w:rsidRPr="00D871D6" w:rsidTr="00E04E56">
        <w:trPr>
          <w:tblCellSpacing w:w="15" w:type="dxa"/>
          <w:jc w:val="center"/>
        </w:trPr>
        <w:tc>
          <w:tcPr>
            <w:tcW w:w="8297" w:type="dxa"/>
            <w:vAlign w:val="center"/>
            <w:hideMark/>
          </w:tcPr>
          <w:p w:rsidR="00D871D6" w:rsidRPr="003244D1" w:rsidRDefault="00D871D6" w:rsidP="00F20C8A">
            <w:pPr>
              <w:pStyle w:val="ListParagraph"/>
              <w:numPr>
                <w:ilvl w:val="0"/>
                <w:numId w:val="8"/>
              </w:numPr>
              <w:spacing w:before="100" w:beforeAutospacing="1" w:after="100" w:afterAutospacing="1" w:line="240" w:lineRule="auto"/>
              <w:jc w:val="lowKashida"/>
              <w:rPr>
                <w:rFonts w:asciiTheme="majorBidi" w:eastAsia="Times New Roman" w:hAnsiTheme="majorBidi" w:cstheme="majorBidi"/>
                <w:sz w:val="28"/>
                <w:szCs w:val="28"/>
              </w:rPr>
            </w:pPr>
            <w:r w:rsidRPr="003244D1">
              <w:rPr>
                <w:rFonts w:asciiTheme="majorBidi" w:eastAsia="Times New Roman" w:hAnsiTheme="majorBidi" w:cstheme="majorBidi"/>
                <w:sz w:val="28"/>
                <w:szCs w:val="28"/>
              </w:rPr>
              <w:t>Data fabrication:  Fabrication is the practice of inventing data or results and reporting them in the research. Both of these misconducts are fraudulent and seriously alter the integrity of research. Therefore, articles must be written based on original data and use of falsified or fabricated data is strongly prohibited.</w:t>
            </w:r>
          </w:p>
        </w:tc>
      </w:tr>
      <w:tr w:rsidR="00D871D6" w:rsidRPr="00D871D6" w:rsidTr="00E04E56">
        <w:trPr>
          <w:tblCellSpacing w:w="15" w:type="dxa"/>
          <w:jc w:val="center"/>
        </w:trPr>
        <w:tc>
          <w:tcPr>
            <w:tcW w:w="8297" w:type="dxa"/>
            <w:vAlign w:val="center"/>
            <w:hideMark/>
          </w:tcPr>
          <w:p w:rsidR="00D871D6" w:rsidRPr="003244D1" w:rsidRDefault="00D871D6" w:rsidP="003244D1">
            <w:pPr>
              <w:pStyle w:val="ListParagraph"/>
              <w:numPr>
                <w:ilvl w:val="0"/>
                <w:numId w:val="8"/>
              </w:numPr>
              <w:spacing w:before="100" w:beforeAutospacing="1" w:after="100" w:afterAutospacing="1" w:line="240" w:lineRule="auto"/>
              <w:jc w:val="lowKashida"/>
              <w:rPr>
                <w:rFonts w:asciiTheme="majorBidi" w:eastAsia="Times New Roman" w:hAnsiTheme="majorBidi" w:cstheme="majorBidi"/>
                <w:sz w:val="28"/>
                <w:szCs w:val="28"/>
              </w:rPr>
            </w:pPr>
            <w:r w:rsidRPr="003244D1">
              <w:rPr>
                <w:rFonts w:asciiTheme="majorBidi" w:eastAsia="Times New Roman" w:hAnsiTheme="majorBidi" w:cstheme="majorBidi"/>
                <w:sz w:val="28"/>
                <w:szCs w:val="28"/>
              </w:rPr>
              <w:t>Image manipulation: The CJDR encourages authors to send their original</w:t>
            </w:r>
            <w:r w:rsidR="003244D1" w:rsidRPr="003244D1">
              <w:rPr>
                <w:rFonts w:asciiTheme="majorBidi" w:eastAsia="Times New Roman" w:hAnsiTheme="majorBidi" w:cstheme="majorBidi"/>
                <w:sz w:val="28"/>
                <w:szCs w:val="28"/>
              </w:rPr>
              <w:t xml:space="preserve"> </w:t>
            </w:r>
            <w:r w:rsidR="003244D1" w:rsidRPr="003244D1">
              <w:rPr>
                <w:rFonts w:asciiTheme="majorBidi" w:eastAsia="Times New Roman" w:hAnsiTheme="majorBidi" w:cstheme="majorBidi"/>
                <w:sz w:val="28"/>
                <w:szCs w:val="28"/>
              </w:rPr>
              <w:t xml:space="preserve">images. All digital images in manuscripts accepted for publication will be checked for inappropriate manipulation. No </w:t>
            </w:r>
            <w:bookmarkStart w:id="0" w:name="_GoBack"/>
            <w:bookmarkEnd w:id="0"/>
            <w:r w:rsidR="003244D1" w:rsidRPr="003244D1">
              <w:rPr>
                <w:rFonts w:asciiTheme="majorBidi" w:eastAsia="Times New Roman" w:hAnsiTheme="majorBidi" w:cstheme="majorBidi"/>
                <w:sz w:val="28"/>
                <w:szCs w:val="28"/>
              </w:rPr>
              <w:t>specific feature within an image may be enhanced, obscured, moved, removed, or introduced. Adjustments of brightness, contrast, or color balance are acceptable as long as they are applied to the entire image and do not misrepresent any information present in the original, including the background. The editors will request the original data from the authors to compare the manipulated figures in cases suspected of inappropriate manipulation.</w:t>
            </w:r>
            <w:r w:rsidRPr="003244D1">
              <w:rPr>
                <w:rFonts w:asciiTheme="majorBidi" w:eastAsia="Times New Roman" w:hAnsiTheme="majorBidi" w:cstheme="majorBidi"/>
                <w:sz w:val="28"/>
                <w:szCs w:val="28"/>
              </w:rPr>
              <w:t xml:space="preserve"> </w:t>
            </w:r>
          </w:p>
        </w:tc>
      </w:tr>
    </w:tbl>
    <w:p w:rsidR="00830840" w:rsidRDefault="00830840" w:rsidP="00F20C8A">
      <w:pPr>
        <w:ind w:left="709" w:right="288" w:hanging="709"/>
      </w:pPr>
    </w:p>
    <w:sectPr w:rsidR="00830840" w:rsidSect="00E04E56">
      <w:pgSz w:w="12240" w:h="15840"/>
      <w:pgMar w:top="1440" w:right="104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C9D"/>
    <w:multiLevelType w:val="hybridMultilevel"/>
    <w:tmpl w:val="3B161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04CE"/>
    <w:multiLevelType w:val="hybridMultilevel"/>
    <w:tmpl w:val="E12CD35C"/>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nsid w:val="105D6A18"/>
    <w:multiLevelType w:val="multilevel"/>
    <w:tmpl w:val="D5B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2E21"/>
    <w:multiLevelType w:val="hybridMultilevel"/>
    <w:tmpl w:val="56A43E06"/>
    <w:lvl w:ilvl="0" w:tplc="0409000B">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
    <w:nsid w:val="1BC8082D"/>
    <w:multiLevelType w:val="hybridMultilevel"/>
    <w:tmpl w:val="C166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E66C8"/>
    <w:multiLevelType w:val="multilevel"/>
    <w:tmpl w:val="886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434EC"/>
    <w:multiLevelType w:val="multilevel"/>
    <w:tmpl w:val="E80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2133D"/>
    <w:multiLevelType w:val="multilevel"/>
    <w:tmpl w:val="797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A2EF0"/>
    <w:multiLevelType w:val="multilevel"/>
    <w:tmpl w:val="EA1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52D93"/>
    <w:multiLevelType w:val="multilevel"/>
    <w:tmpl w:val="4C28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7"/>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D6"/>
    <w:rsid w:val="00153200"/>
    <w:rsid w:val="00207DE0"/>
    <w:rsid w:val="002F4F1E"/>
    <w:rsid w:val="003244D1"/>
    <w:rsid w:val="003903A8"/>
    <w:rsid w:val="0039420A"/>
    <w:rsid w:val="0059274F"/>
    <w:rsid w:val="00640657"/>
    <w:rsid w:val="00830840"/>
    <w:rsid w:val="00C404F1"/>
    <w:rsid w:val="00CC2CEA"/>
    <w:rsid w:val="00D871D6"/>
    <w:rsid w:val="00D90318"/>
    <w:rsid w:val="00DC05EF"/>
    <w:rsid w:val="00E04E56"/>
    <w:rsid w:val="00E22C7C"/>
    <w:rsid w:val="00EA52AB"/>
    <w:rsid w:val="00F20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39f,#94b8e4,#0cf,#3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licationethics.org/resources/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FFFFFF"/>
      </a:dk1>
      <a:lt1>
        <a:srgbClr val="548DD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CC31-80C0-484E-99F6-87F71FA6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15</cp:revision>
  <cp:lastPrinted>2014-12-29T04:38:00Z</cp:lastPrinted>
  <dcterms:created xsi:type="dcterms:W3CDTF">2014-12-08T07:48:00Z</dcterms:created>
  <dcterms:modified xsi:type="dcterms:W3CDTF">2014-12-29T10:08:00Z</dcterms:modified>
</cp:coreProperties>
</file>